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F2A7">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default"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附件</w:t>
      </w:r>
    </w:p>
    <w:p w14:paraId="0A9CBF41">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服</w:t>
      </w:r>
      <w:bookmarkStart w:id="0" w:name="_GoBack"/>
      <w:bookmarkEnd w:id="0"/>
      <w:r>
        <w:rPr>
          <w:rFonts w:hint="eastAsia" w:asciiTheme="minorEastAsia" w:hAnsiTheme="minorEastAsia" w:eastAsiaTheme="minorEastAsia" w:cstheme="minorEastAsia"/>
          <w:b w:val="0"/>
          <w:color w:val="000000"/>
          <w:kern w:val="2"/>
          <w:sz w:val="28"/>
          <w:szCs w:val="28"/>
          <w:lang w:val="en-US" w:eastAsia="zh-CN" w:bidi="ar-SA"/>
        </w:rPr>
        <w:t>务要求：</w:t>
      </w:r>
    </w:p>
    <w:p w14:paraId="102F3996">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1、维保时长： 3 年</w:t>
      </w:r>
    </w:p>
    <w:p w14:paraId="4EA735B2">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2、在维保期内负责自然损耗以及所有使用中出现的故障的维修。出现故障后立即维修，让设备的使用率最大化。</w:t>
      </w:r>
    </w:p>
    <w:p w14:paraId="4F31EA22">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3、维修过程中必须提供正规渠道同型号的备品（备品来源可追溯）供科室使用，以减少在维修过程中无设备使用而造成的损失，如提供的为非正规渠道同型号备品影响科室工作开展及造成损失的，院方有权废出合同并扣除维保款项追加相应赔偿责任。</w:t>
      </w:r>
    </w:p>
    <w:p w14:paraId="3FCEFF06">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4、提供全年工作时间400免费服务热线电话，有技术工程师提供远程在线技术咨询和维修诊断以及应用方案支持。</w:t>
      </w:r>
    </w:p>
    <w:p w14:paraId="55CE91F8">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5、指定一名工程师专门负责院方的内镜维护培训工作，并随时响应，保证随时到达现场。</w:t>
      </w:r>
    </w:p>
    <w:p w14:paraId="33F3568D">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6、定期为参保设备提供巡回、点检，并提供点检单给院方备档。</w:t>
      </w:r>
    </w:p>
    <w:p w14:paraId="05714559">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7、由于电子内窥镜的诊疗特殊性，在诊疗过程中电子内窥镜需通过自然腔道进入人体进行诊疗，因此对电子内窥镜系统的性能及电气安全要求极高，为保证有较好的诊疗体验，降低诊疗风险，维修所使用的零配件必须采用原厂可追溯的同品牌同型号零配件（需提供相关证明材料：海关报关证明及原厂零配件追溯证明），以保证维修后的电子内窥镜性能达到新品标准。防止不匹配零配件及非正规来源零配件引发的医疗风险。</w:t>
      </w:r>
    </w:p>
    <w:p w14:paraId="787BDE37">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8、电子内窥镜是诊疗消化及呼吸系统疾病的特殊医疗设备，诊疗时需保证优良的操作性能及电气安全，需提供3名制造商认证合格的工程师资质及市场维护人员的维修培训合格证书。并在有效期内。</w:t>
      </w:r>
    </w:p>
    <w:p w14:paraId="56B406DC">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9、维保周期结束前一个月，经使用科室及相关职能部门对服务商维保服务评定为优良的，在下一年度方可作为续签。</w:t>
      </w:r>
    </w:p>
    <w:p w14:paraId="3CAF197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40E7"/>
    <w:rsid w:val="04090B5E"/>
    <w:rsid w:val="121E0096"/>
    <w:rsid w:val="138228A6"/>
    <w:rsid w:val="146B50E8"/>
    <w:rsid w:val="1BC64A2C"/>
    <w:rsid w:val="1FB20185"/>
    <w:rsid w:val="24BE1264"/>
    <w:rsid w:val="26581242"/>
    <w:rsid w:val="2D095047"/>
    <w:rsid w:val="2FCF4325"/>
    <w:rsid w:val="312D57A8"/>
    <w:rsid w:val="34E56399"/>
    <w:rsid w:val="365C268B"/>
    <w:rsid w:val="39F350B4"/>
    <w:rsid w:val="3DCB25D0"/>
    <w:rsid w:val="3EA440E7"/>
    <w:rsid w:val="405B6EA5"/>
    <w:rsid w:val="45E05087"/>
    <w:rsid w:val="45E537B9"/>
    <w:rsid w:val="507E7976"/>
    <w:rsid w:val="551C5747"/>
    <w:rsid w:val="5842572D"/>
    <w:rsid w:val="5D395350"/>
    <w:rsid w:val="5FF61BAC"/>
    <w:rsid w:val="621F43E9"/>
    <w:rsid w:val="64033FC2"/>
    <w:rsid w:val="66AA2E1B"/>
    <w:rsid w:val="6E82467D"/>
    <w:rsid w:val="7A666C01"/>
    <w:rsid w:val="7C81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spacing w:line="360" w:lineRule="auto"/>
    </w:pPr>
    <w:rPr>
      <w:color w:val="FF0000"/>
    </w:rPr>
  </w:style>
  <w:style w:type="paragraph" w:styleId="4">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1359</Words>
  <Characters>1583</Characters>
  <Lines>0</Lines>
  <Paragraphs>0</Paragraphs>
  <TotalTime>29</TotalTime>
  <ScaleCrop>false</ScaleCrop>
  <LinksUpToDate>false</LinksUpToDate>
  <CharactersWithSpaces>1630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2025-07-16T01:08:00Z</dcterms:created>
  <dc:creator>李光伟</dc:creator>
  <cp:lastModifiedBy>娟子</cp:lastModifiedBy>
  <dcterms:modified xsi:type="dcterms:W3CDTF">2025-07-22T03:03:29Z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6F8F408952BC40679B30F0FAA56EDD7B_13</vt:lpwstr>
  </property>
  <property fmtid="{D5CDD505-2E9C-101B-9397-08002B2CF9AE}" pid="4" name="KSOTemplateDocerSaveRecord">
    <vt:lpwstr>eyJoZGlkIjoiMDIyZTA3Y2Q2ZDViNzgzOWJmNmFjYzQ5MDgwNzVmOWIiLCJ1c2VySWQiOiIxMDIwMzUxMzE0In0=</vt:lpwstr>
  </property>
</Properties>
</file>