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1F0C5">
      <w:pP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附件：</w:t>
      </w:r>
    </w:p>
    <w:p w14:paraId="39B9F18D">
      <w:pPr>
        <w:pStyle w:val="2"/>
        <w:rPr>
          <w:rFonts w:hint="default"/>
          <w:lang w:val="en-US" w:eastAsia="zh-CN"/>
        </w:rPr>
      </w:pPr>
    </w:p>
    <w:p w14:paraId="52F2283B"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sz w:val="32"/>
          <w:szCs w:val="32"/>
          <w:lang w:val="en-US" w:eastAsia="zh-CN"/>
        </w:rPr>
        <w:t>服务内容</w:t>
      </w:r>
    </w:p>
    <w:bookmarkEnd w:id="0"/>
    <w:p w14:paraId="48FCB3BD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飞利浦CT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球管服务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相关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方案，服务商可根据自身情况选择提供其中一种或多种方案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也可以围绕球管自拟服务方案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</w:p>
    <w:p w14:paraId="3EEEFF21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Chars="0" w:right="0" w:rightChars="0"/>
        <w:jc w:val="both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1.方案一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：整机全保（含高压球管、工作站、高压注射器等配套设备）</w:t>
      </w:r>
    </w:p>
    <w:p w14:paraId="16D418BE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• 服务范围：包含球管在内的设备主机及工作站所有配件。</w:t>
      </w:r>
    </w:p>
    <w:p w14:paraId="5E656F93">
      <w:pPr>
        <w:pStyle w:val="2"/>
        <w:ind w:firstLine="720" w:firstLineChars="300"/>
        <w:rPr>
          <w:rFonts w:hint="default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•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高压注射器：型号Stellant D-CE((厂家Bayer Medical Care Lnc)</w:t>
      </w:r>
    </w:p>
    <w:p w14:paraId="56A4659A">
      <w:pPr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2.方案二：单独采购全新球管</w:t>
      </w:r>
    </w:p>
    <w:p w14:paraId="2B148276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•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要求：需提供原装球管型号及详细参数与适配性报告，确保球管与设备完美兼容。</w:t>
      </w:r>
    </w:p>
    <w:p w14:paraId="48C709D7">
      <w:pPr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.服务报价</w:t>
      </w:r>
    </w:p>
    <w:p w14:paraId="0DA4EBC1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• 服务商需针对每种方案单独提供服务报价单，格式自拟。</w:t>
      </w:r>
    </w:p>
    <w:p w14:paraId="581E8D85">
      <w:pPr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.服务内容方案</w:t>
      </w:r>
    </w:p>
    <w:p w14:paraId="4E2B3841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• 服务商需根据所选方案，自拟详细的服务内容方案，明确服务范围、标准、流程等。</w:t>
      </w:r>
    </w:p>
    <w:p w14:paraId="7A08BDC9">
      <w:pPr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.类似业绩要求</w:t>
      </w:r>
    </w:p>
    <w:p w14:paraId="4C07A77B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• 服务商需提供至少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个飞利浦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CT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或同类设备维修、维保项目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及球管购销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的成功案例，以证明其服务能力和经验。（提供合同复印件）</w:t>
      </w:r>
    </w:p>
    <w:p w14:paraId="75BB4E78">
      <w:pPr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.人员与工具要求</w:t>
      </w:r>
    </w:p>
    <w:p w14:paraId="5C3D7017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• 工程师资质：具备飞利浦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CT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设备的原厂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认证工程师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培训证书，确保服务的专业性和质量。（需提供复印件）</w:t>
      </w:r>
    </w:p>
    <w:p w14:paraId="475594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121" w:leftChars="-171" w:right="0" w:rightChars="0" w:hanging="480" w:hangingChars="200"/>
        <w:jc w:val="lef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•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具备齐全的专业工具，并提供工具校正证明文件及工具图片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以确保服务的安全与质量。</w:t>
      </w:r>
    </w:p>
    <w:p w14:paraId="05A6F479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Chars="0" w:right="0" w:rightChars="0"/>
        <w:jc w:val="both"/>
        <w:rPr>
          <w:rFonts w:hint="default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8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67838"/>
    <w:rsid w:val="09CB082F"/>
    <w:rsid w:val="0A1E4E03"/>
    <w:rsid w:val="10D51A65"/>
    <w:rsid w:val="129739A4"/>
    <w:rsid w:val="1C4A1A87"/>
    <w:rsid w:val="1D6754BA"/>
    <w:rsid w:val="21E64729"/>
    <w:rsid w:val="2D7969FF"/>
    <w:rsid w:val="2EC92CDF"/>
    <w:rsid w:val="32F1327C"/>
    <w:rsid w:val="381274A5"/>
    <w:rsid w:val="41217879"/>
    <w:rsid w:val="42201C89"/>
    <w:rsid w:val="4BA601D9"/>
    <w:rsid w:val="4BAE4EE9"/>
    <w:rsid w:val="512F2A1E"/>
    <w:rsid w:val="514E10F6"/>
    <w:rsid w:val="5F443B39"/>
    <w:rsid w:val="65567838"/>
    <w:rsid w:val="65723024"/>
    <w:rsid w:val="65B26BA8"/>
    <w:rsid w:val="6C53360D"/>
    <w:rsid w:val="6F7D0DB4"/>
    <w:rsid w:val="72AC3A77"/>
    <w:rsid w:val="72C968DE"/>
    <w:rsid w:val="73D2750D"/>
    <w:rsid w:val="7640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line="360" w:lineRule="auto"/>
    </w:pPr>
    <w:rPr>
      <w:color w:val="FF0000"/>
    </w:rPr>
  </w:style>
  <w:style w:type="paragraph" w:styleId="3">
    <w:name w:val="Subtitle"/>
    <w:basedOn w:val="1"/>
    <w:next w:val="1"/>
    <w:qFormat/>
    <w:uiPriority w:val="0"/>
    <w:rPr>
      <w:rFonts w:asciiTheme="majorHAnsi" w:hAnsiTheme="majorHAnsi" w:eastAsiaTheme="majorEastAsia" w:cstheme="majorBidi"/>
      <w:i/>
      <w:iCs/>
      <w:color w:val="4874CB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标题 5（有编号）（绿盟科技）"/>
    <w:basedOn w:val="1"/>
    <w:next w:val="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1175</Words>
  <Characters>1297</Characters>
  <Lines>0</Lines>
  <Paragraphs>0</Paragraphs>
  <TotalTime>2</TotalTime>
  <ScaleCrop>false</ScaleCrop>
  <LinksUpToDate>false</LinksUpToDate>
  <CharactersWithSpaces>1365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2026-01-14T00:26:00Z</dcterms:created>
  <dc:creator>e^πi+1=0</dc:creator>
  <cp:lastModifiedBy>娟子</cp:lastModifiedBy>
  <cp:lastPrinted>2026-01-28T02:50:00Z</cp:lastPrinted>
  <dcterms:modified xsi:type="dcterms:W3CDTF">2026-01-30T02:48:49Z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A1A5211C6B8D40DC8A019AC54AB8E4EB_13</vt:lpwstr>
  </property>
  <property fmtid="{D5CDD505-2E9C-101B-9397-08002B2CF9AE}" pid="4" name="KSOTemplateDocerSaveRecord">
    <vt:lpwstr>eyJoZGlkIjoiMWI4N2NkNmU2ZDE4NWUwYTc2Nzg1YmNmOWQ3MDEwMTMiLCJ1c2VySWQiOiIxMDIwMzUxMzE0In0=</vt:lpwstr>
  </property>
</Properties>
</file>